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85" w:rsidRDefault="000A7A85">
      <w:pPr>
        <w:pStyle w:val="Heading1"/>
      </w:pPr>
      <w:bookmarkStart w:id="0" w:name="_GoBack"/>
      <w:bookmarkEnd w:id="0"/>
      <w:r>
        <w:t>Case Review</w:t>
      </w:r>
    </w:p>
    <w:p w:rsidR="000A7A85" w:rsidRDefault="000A7A85">
      <w:pPr>
        <w:tabs>
          <w:tab w:val="left" w:pos="2160"/>
          <w:tab w:val="left" w:pos="5400"/>
        </w:tabs>
      </w:pPr>
    </w:p>
    <w:p w:rsidR="000A7A85" w:rsidRDefault="000A7A85">
      <w:pPr>
        <w:tabs>
          <w:tab w:val="left" w:pos="2160"/>
          <w:tab w:val="left" w:pos="5400"/>
        </w:tabs>
      </w:pPr>
      <w:r>
        <w:t>Nominative:</w:t>
      </w:r>
    </w:p>
    <w:p w:rsidR="000A7A85" w:rsidRDefault="000A7A85">
      <w:pPr>
        <w:tabs>
          <w:tab w:val="left" w:pos="2160"/>
          <w:tab w:val="left" w:pos="5400"/>
        </w:tabs>
      </w:pPr>
      <w:r>
        <w:t>N1: The noun/pronoun is the subject of the verb</w:t>
      </w:r>
    </w:p>
    <w:p w:rsidR="000A7A85" w:rsidRDefault="000A7A85">
      <w:pPr>
        <w:tabs>
          <w:tab w:val="left" w:pos="2160"/>
          <w:tab w:val="left" w:pos="5400"/>
        </w:tabs>
      </w:pPr>
      <w:r>
        <w:t>N2: The verb in this clause is "</w:t>
      </w:r>
      <w:proofErr w:type="spellStart"/>
      <w:r>
        <w:t>sein</w:t>
      </w:r>
      <w:proofErr w:type="spellEnd"/>
      <w:r>
        <w:t>" (or "</w:t>
      </w:r>
      <w:proofErr w:type="spellStart"/>
      <w:r>
        <w:t>bleiben</w:t>
      </w:r>
      <w:proofErr w:type="spellEnd"/>
      <w:r>
        <w:t>" or "</w:t>
      </w:r>
      <w:proofErr w:type="spellStart"/>
      <w:r>
        <w:t>werden</w:t>
      </w:r>
      <w:proofErr w:type="spellEnd"/>
      <w:r>
        <w:t>") ==&gt; all the nouns/pronouns in this clause are in the nominative [if no preposition is involved and there's no reason to use the Genitive]</w:t>
      </w:r>
    </w:p>
    <w:p w:rsidR="000A7A85" w:rsidRDefault="000A7A85">
      <w:pPr>
        <w:tabs>
          <w:tab w:val="left" w:pos="2160"/>
          <w:tab w:val="left" w:pos="5400"/>
        </w:tabs>
      </w:pPr>
    </w:p>
    <w:p w:rsidR="000A7A85" w:rsidRDefault="000A7A85">
      <w:pPr>
        <w:tabs>
          <w:tab w:val="left" w:pos="2160"/>
          <w:tab w:val="left" w:pos="5400"/>
        </w:tabs>
      </w:pPr>
      <w:r>
        <w:t>Accusative:</w:t>
      </w:r>
    </w:p>
    <w:p w:rsidR="000A7A85" w:rsidRDefault="000A7A85">
      <w:pPr>
        <w:tabs>
          <w:tab w:val="left" w:pos="2160"/>
          <w:tab w:val="left" w:pos="5400"/>
        </w:tabs>
      </w:pPr>
      <w:r>
        <w:t xml:space="preserve">A1: The noun/pronoun is the </w:t>
      </w:r>
      <w:r>
        <w:rPr>
          <w:caps/>
        </w:rPr>
        <w:t>direct</w:t>
      </w:r>
      <w:r>
        <w:t xml:space="preserve"> object of the verb</w:t>
      </w:r>
    </w:p>
    <w:p w:rsidR="000A7A85" w:rsidRDefault="000A7A85">
      <w:pPr>
        <w:tabs>
          <w:tab w:val="left" w:pos="2160"/>
          <w:tab w:val="left" w:pos="5400"/>
        </w:tabs>
      </w:pPr>
      <w:r>
        <w:t xml:space="preserve">A2: The noun/pronoun is the object of an </w:t>
      </w:r>
      <w:r>
        <w:rPr>
          <w:caps/>
        </w:rPr>
        <w:t>accusative preposition</w:t>
      </w:r>
    </w:p>
    <w:p w:rsidR="000A7A85" w:rsidRDefault="000A7A85">
      <w:pPr>
        <w:tabs>
          <w:tab w:val="left" w:pos="2160"/>
          <w:tab w:val="left" w:pos="5400"/>
        </w:tabs>
      </w:pPr>
      <w:r>
        <w:t>A3: The noun/pronoun is the object of a two-way preposition, and the verb is describing MOTION towards or away from the noun</w:t>
      </w:r>
    </w:p>
    <w:p w:rsidR="000A7A85" w:rsidRDefault="000A7A85">
      <w:pPr>
        <w:tabs>
          <w:tab w:val="left" w:pos="2160"/>
          <w:tab w:val="left" w:pos="5400"/>
        </w:tabs>
      </w:pPr>
      <w:r>
        <w:t xml:space="preserve">A4: </w:t>
      </w:r>
      <w:r w:rsidRPr="00373EEE">
        <w:rPr>
          <w:b/>
        </w:rPr>
        <w:t xml:space="preserve">Time expression </w:t>
      </w:r>
      <w:r w:rsidRPr="00373EEE">
        <w:rPr>
          <w:b/>
          <w:caps/>
        </w:rPr>
        <w:t>without</w:t>
      </w:r>
      <w:r w:rsidRPr="00373EEE">
        <w:rPr>
          <w:b/>
        </w:rPr>
        <w:t xml:space="preserve"> a preposition</w:t>
      </w:r>
    </w:p>
    <w:p w:rsidR="000A7A85" w:rsidRDefault="000A7A85">
      <w:pPr>
        <w:tabs>
          <w:tab w:val="left" w:pos="2160"/>
          <w:tab w:val="left" w:pos="5400"/>
        </w:tabs>
      </w:pPr>
      <w:r>
        <w:t>A5: The noun/pronoun is the object of "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>"</w:t>
      </w:r>
    </w:p>
    <w:p w:rsidR="000A7A85" w:rsidRDefault="000A7A85">
      <w:pPr>
        <w:tabs>
          <w:tab w:val="left" w:pos="2160"/>
          <w:tab w:val="left" w:pos="5400"/>
        </w:tabs>
      </w:pPr>
      <w:r>
        <w:t xml:space="preserve">APV: The noun/pronoun is the </w:t>
      </w:r>
      <w:r>
        <w:rPr>
          <w:caps/>
        </w:rPr>
        <w:t xml:space="preserve">accusative </w:t>
      </w:r>
      <w:r>
        <w:t xml:space="preserve">object of a TWO-WAY </w:t>
      </w:r>
      <w:r>
        <w:rPr>
          <w:caps/>
        </w:rPr>
        <w:t xml:space="preserve">preposition </w:t>
      </w:r>
      <w:r>
        <w:t xml:space="preserve">associated with a </w:t>
      </w:r>
      <w:r w:rsidRPr="00373EEE">
        <w:rPr>
          <w:b/>
        </w:rPr>
        <w:t>prepositional verb</w:t>
      </w:r>
      <w:r>
        <w:t xml:space="preserve"> (==&gt; preposition has a metaphorical, non-spatial meaning ==&gt; motion/location irrelevant ==&gt; just memorize case ==&gt; </w:t>
      </w:r>
      <w:r w:rsidRPr="00373EEE">
        <w:rPr>
          <w:b/>
          <w:u w:val="double"/>
        </w:rPr>
        <w:t xml:space="preserve">if in doubt, guess accusative </w:t>
      </w:r>
      <w:r>
        <w:t xml:space="preserve">(examples: </w:t>
      </w:r>
      <w:proofErr w:type="spellStart"/>
      <w:r>
        <w:t>warten</w:t>
      </w:r>
      <w:proofErr w:type="spellEnd"/>
      <w:r>
        <w:t xml:space="preserve"> auf, </w:t>
      </w:r>
      <w:proofErr w:type="spellStart"/>
      <w:r>
        <w:t>sprechen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etc.)</w:t>
      </w:r>
    </w:p>
    <w:p w:rsidR="000A7A85" w:rsidRDefault="000A7A85">
      <w:pPr>
        <w:tabs>
          <w:tab w:val="left" w:pos="2160"/>
          <w:tab w:val="left" w:pos="5400"/>
        </w:tabs>
      </w:pPr>
    </w:p>
    <w:p w:rsidR="000A7A85" w:rsidRDefault="000A7A85">
      <w:pPr>
        <w:tabs>
          <w:tab w:val="left" w:pos="2160"/>
          <w:tab w:val="left" w:pos="5400"/>
        </w:tabs>
      </w:pPr>
      <w:r>
        <w:t>Dative:</w:t>
      </w:r>
    </w:p>
    <w:p w:rsidR="000A7A85" w:rsidRDefault="000A7A85">
      <w:pPr>
        <w:tabs>
          <w:tab w:val="left" w:pos="2160"/>
          <w:tab w:val="left" w:pos="5400"/>
        </w:tabs>
        <w:rPr>
          <w:caps/>
        </w:rPr>
      </w:pPr>
      <w:r>
        <w:t xml:space="preserve">D1: The noun/pronoun is the </w:t>
      </w:r>
      <w:r>
        <w:rPr>
          <w:caps/>
        </w:rPr>
        <w:t>indirect</w:t>
      </w:r>
      <w:r>
        <w:t xml:space="preserve"> object of the verb (beneficiary or recipient of the action)</w:t>
      </w:r>
    </w:p>
    <w:p w:rsidR="000A7A85" w:rsidRDefault="000A7A85">
      <w:pPr>
        <w:tabs>
          <w:tab w:val="left" w:pos="2160"/>
          <w:tab w:val="left" w:pos="5400"/>
        </w:tabs>
      </w:pPr>
      <w:r>
        <w:rPr>
          <w:caps/>
        </w:rPr>
        <w:t>D2: The noun/pronoun is the object of a dative preposition</w:t>
      </w:r>
    </w:p>
    <w:p w:rsidR="000A7A85" w:rsidRDefault="000A7A85">
      <w:pPr>
        <w:tabs>
          <w:tab w:val="left" w:pos="2160"/>
          <w:tab w:val="left" w:pos="5400"/>
        </w:tabs>
      </w:pPr>
      <w:r>
        <w:t>D3: The noun/pronoun is the object of a two-way preposition, and</w:t>
      </w:r>
      <w:r>
        <w:rPr>
          <w:rFonts w:ascii="Lucida Grande" w:hAnsi="Lucida Grande"/>
          <w:color w:val="000000"/>
          <w:sz w:val="26"/>
        </w:rPr>
        <w:t xml:space="preserve"> </w:t>
      </w:r>
      <w:r>
        <w:t>the action is taking place (</w:t>
      </w:r>
      <w:r>
        <w:rPr>
          <w:caps/>
        </w:rPr>
        <w:t>located</w:t>
      </w:r>
      <w:r>
        <w:t xml:space="preserve">) in, on, under, above (etc.) the noun, or an object is </w:t>
      </w:r>
      <w:r>
        <w:rPr>
          <w:caps/>
        </w:rPr>
        <w:t>located</w:t>
      </w:r>
      <w:r>
        <w:t xml:space="preserve"> in, on, under, above (etc.) the noun</w:t>
      </w:r>
    </w:p>
    <w:p w:rsidR="000A7A85" w:rsidRDefault="000A7A85">
      <w:pPr>
        <w:tabs>
          <w:tab w:val="left" w:pos="2160"/>
          <w:tab w:val="left" w:pos="5400"/>
        </w:tabs>
      </w:pPr>
      <w:r>
        <w:t xml:space="preserve">D4: </w:t>
      </w:r>
      <w:r w:rsidRPr="00373EEE">
        <w:rPr>
          <w:b/>
        </w:rPr>
        <w:t xml:space="preserve">Time expression </w:t>
      </w:r>
      <w:r w:rsidRPr="00373EEE">
        <w:rPr>
          <w:b/>
          <w:caps/>
        </w:rPr>
        <w:t>with</w:t>
      </w:r>
      <w:r w:rsidRPr="00373EEE">
        <w:rPr>
          <w:b/>
        </w:rPr>
        <w:t xml:space="preserve"> a preposition</w:t>
      </w:r>
    </w:p>
    <w:p w:rsidR="000A7A85" w:rsidRDefault="000A7A85">
      <w:pPr>
        <w:tabs>
          <w:tab w:val="left" w:pos="2160"/>
          <w:tab w:val="left" w:pos="5400"/>
        </w:tabs>
      </w:pPr>
      <w:r>
        <w:t xml:space="preserve">D5: The noun/pronoun is the object of a </w:t>
      </w:r>
      <w:r>
        <w:rPr>
          <w:caps/>
        </w:rPr>
        <w:t xml:space="preserve">dative verb </w:t>
      </w:r>
      <w:r>
        <w:t xml:space="preserve">(or a </w:t>
      </w:r>
      <w:r>
        <w:rPr>
          <w:caps/>
        </w:rPr>
        <w:t>dative adjective</w:t>
      </w:r>
      <w:r>
        <w:t>)</w:t>
      </w:r>
    </w:p>
    <w:p w:rsidR="000A7A85" w:rsidRDefault="000A7A85">
      <w:pPr>
        <w:tabs>
          <w:tab w:val="left" w:pos="2160"/>
          <w:tab w:val="left" w:pos="5400"/>
        </w:tabs>
      </w:pPr>
      <w:r>
        <w:t xml:space="preserve">DPV: The noun/pronoun is the </w:t>
      </w:r>
      <w:r>
        <w:rPr>
          <w:caps/>
        </w:rPr>
        <w:t xml:space="preserve">dative </w:t>
      </w:r>
      <w:r>
        <w:t xml:space="preserve">object of a TWO-WAY </w:t>
      </w:r>
      <w:r>
        <w:rPr>
          <w:caps/>
        </w:rPr>
        <w:t xml:space="preserve">preposition </w:t>
      </w:r>
      <w:r>
        <w:t xml:space="preserve">associated with a </w:t>
      </w:r>
      <w:r w:rsidRPr="00373EEE">
        <w:rPr>
          <w:b/>
        </w:rPr>
        <w:t>prepositional verb</w:t>
      </w:r>
      <w:r>
        <w:t xml:space="preserve"> (==&gt; preposition has a metaphorical, non-spatial meaning ==&gt; motion/location irrelevant ==&gt; just memorize case ==&gt; </w:t>
      </w:r>
      <w:r w:rsidRPr="00373EEE">
        <w:rPr>
          <w:b/>
          <w:u w:val="double"/>
        </w:rPr>
        <w:t xml:space="preserve">if in doubt, guess accusative, but there are a couple of Dative examples, e.g. "Angst </w:t>
      </w:r>
      <w:proofErr w:type="spellStart"/>
      <w:r w:rsidRPr="00373EEE">
        <w:rPr>
          <w:b/>
          <w:u w:val="double"/>
        </w:rPr>
        <w:t>haben</w:t>
      </w:r>
      <w:proofErr w:type="spellEnd"/>
      <w:r w:rsidRPr="00373EEE">
        <w:rPr>
          <w:b/>
          <w:u w:val="double"/>
        </w:rPr>
        <w:t xml:space="preserve"> </w:t>
      </w:r>
      <w:proofErr w:type="spellStart"/>
      <w:r w:rsidRPr="00373EEE">
        <w:rPr>
          <w:b/>
          <w:u w:val="double"/>
        </w:rPr>
        <w:t>vor</w:t>
      </w:r>
      <w:proofErr w:type="spellEnd"/>
      <w:r w:rsidRPr="00373EEE">
        <w:rPr>
          <w:b/>
          <w:u w:val="double"/>
        </w:rPr>
        <w:t>"</w:t>
      </w:r>
      <w:r>
        <w:t>)</w:t>
      </w:r>
    </w:p>
    <w:p w:rsidR="000A7A85" w:rsidRDefault="000A7A85">
      <w:pPr>
        <w:tabs>
          <w:tab w:val="left" w:pos="2160"/>
          <w:tab w:val="left" w:pos="5400"/>
        </w:tabs>
      </w:pPr>
    </w:p>
    <w:p w:rsidR="000A7A85" w:rsidRDefault="000A7A85">
      <w:pPr>
        <w:tabs>
          <w:tab w:val="left" w:pos="2160"/>
          <w:tab w:val="left" w:pos="5400"/>
        </w:tabs>
      </w:pPr>
      <w:r>
        <w:t xml:space="preserve">Genitive: </w:t>
      </w:r>
    </w:p>
    <w:p w:rsidR="000A7A85" w:rsidRDefault="000A7A85">
      <w:pPr>
        <w:tabs>
          <w:tab w:val="left" w:pos="2160"/>
          <w:tab w:val="left" w:pos="5400"/>
        </w:tabs>
      </w:pPr>
      <w:r>
        <w:t>G1: The noun/pronoun is being described as POSSESSING some other item/concept</w:t>
      </w:r>
    </w:p>
    <w:p w:rsidR="000A7A85" w:rsidRDefault="000A7A85">
      <w:pPr>
        <w:tabs>
          <w:tab w:val="left" w:pos="2160"/>
          <w:tab w:val="left" w:pos="5400"/>
        </w:tabs>
      </w:pPr>
      <w:r>
        <w:t xml:space="preserve">G2: The noun/pronoun is the object of a </w:t>
      </w:r>
      <w:r>
        <w:rPr>
          <w:caps/>
        </w:rPr>
        <w:t>genitive preposition</w:t>
      </w:r>
    </w:p>
    <w:p w:rsidR="000A7A85" w:rsidRDefault="000A7A85">
      <w:pPr>
        <w:tabs>
          <w:tab w:val="left" w:pos="2160"/>
          <w:tab w:val="left" w:pos="5400"/>
        </w:tabs>
      </w:pPr>
      <w:r>
        <w:t>G4: Genitive time expression (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Tages</w:t>
      </w:r>
      <w:proofErr w:type="spellEnd"/>
      <w:r>
        <w:t xml:space="preserve">,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Nachts</w:t>
      </w:r>
      <w:proofErr w:type="spellEnd"/>
      <w:r>
        <w:t>)</w:t>
      </w:r>
    </w:p>
    <w:p w:rsidR="000A7A85" w:rsidRDefault="000A7A85">
      <w:pPr>
        <w:tabs>
          <w:tab w:val="left" w:pos="2160"/>
          <w:tab w:val="left" w:pos="5400"/>
        </w:tabs>
      </w:pPr>
    </w:p>
    <w:p w:rsidR="000A7A85" w:rsidRDefault="000A7A85">
      <w:pPr>
        <w:tabs>
          <w:tab w:val="left" w:pos="2160"/>
          <w:tab w:val="left" w:pos="5400"/>
        </w:tabs>
      </w:pPr>
    </w:p>
    <w:p w:rsidR="000A7A85" w:rsidRDefault="000A7A85"/>
    <w:sectPr w:rsidR="000A7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CA"/>
    <w:rsid w:val="000A7A85"/>
    <w:rsid w:val="00373EEE"/>
    <w:rsid w:val="00D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Nominative:</vt:lpstr>
    </vt:vector>
  </TitlesOfParts>
  <Company>University of Michigan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Nominative:</dc:title>
  <dc:subject/>
  <dc:creator>Hartmut Rastalsky</dc:creator>
  <cp:keywords/>
  <cp:lastModifiedBy>Hartmut Rastalsky</cp:lastModifiedBy>
  <cp:revision>2</cp:revision>
  <cp:lastPrinted>2007-09-28T17:14:00Z</cp:lastPrinted>
  <dcterms:created xsi:type="dcterms:W3CDTF">2016-10-01T22:35:00Z</dcterms:created>
  <dcterms:modified xsi:type="dcterms:W3CDTF">2016-10-01T22:35:00Z</dcterms:modified>
</cp:coreProperties>
</file>